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lang w:val="en-US" w:eastAsia="zh-CN"/>
        </w:rPr>
      </w:pPr>
      <w:bookmarkStart w:id="0" w:name="_GoBack"/>
      <w:bookmarkEnd w:id="0"/>
      <w:r>
        <w:rPr>
          <w:rFonts w:hint="eastAsia"/>
          <w:lang w:val="en-US" w:eastAsia="zh-CN"/>
        </w:rPr>
        <w:t>单项选择题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1.企业取得或生产制造某项财产物资时所实际支付的现金或者现金等价物属于（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现值</w:t>
      </w: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重置成本C.历史成本</w:t>
      </w: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可变现净值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2.企业收回某公司前欠的购货款，表现为（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一项资产增加，一项所有者权益增加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一项资产增加，一项负债增加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一项资产增加，另一项资产减少，资产总额减少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D.一项资产增加，另一项资产减少，资产总额不变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3.下列关于交易或事项对会计等式的影响的相关说法中，不正确的是（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A.每一项经济业务的发生都必然会引起会计等式的两边有关项目相互联系的发生等量变化</w:t>
      </w: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当涉及会计等式的两边时，有关项目的金额发生相同方向的等额变动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从银行提取备用金，体现的是资产的一增一减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每一项经济业务的发生，都不会影响会计等式的平衡关系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4.某企业月末在编制试算平衡表中，全部账户的本月贷方发生额合计为6万，除银行存款账户外的本月借方发生额合计为4.2万，则银行存款账户（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本月贷方余额为1.8万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本月借方余额为1.8万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C.本月借方发生额为1.8万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本月贷方发生额为1.8万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5.下列各项中，可以通过编制试算平衡表发现的记账错误是（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重记了某项经济业务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漏记了某项经济业务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记错有关账户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D.只登记了会计分录的借方或贷方，漏记了另一方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6.某企业月初的“短期借款”账户为贷方余额60万元，本月向银行借入期限为6个月的短期借款20万元，归还以前的短期借款30万元，则本月末短期借款账户的余额为（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贷方80   B.贷方50   </w:t>
      </w: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借方50    </w:t>
      </w: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贷方30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7.下列各项经济业务中，企业需要编制收款凭证的是（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将现金存入银行</w:t>
      </w: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从银行提取现金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支付管理人员工资D.收到出差人员返回的差旅费借款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8.在登账时，如果发生隔页，则（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应将空页撕掉</w:t>
      </w: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应更改账簿登录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应将空页用蓝线对角划掉，注明"此页空白"或"此行空白"字样，并由记账人员和会计机构负责人（会计主管人员）在更正处签章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D.应将空页用红线对角划掉，注明"此页空白"或"此行空白"字样，并由记账人员和会计机构负责人（会计主管人员）在更正处签章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9.下列关于活页式账簿，说法不正确的是（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活页式账簿将账页装在活页账夹中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活页式账簿可根据需要增加账页，便于记账工作的分工，但易于散失或被抽换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活页账便于分工记账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D.明细分类账多为订本式账簿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10下列各项中，关于产品成本的相关说法不正确的是（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产品成本是指企业在生产产品（包括提供劳务）过程中所发生的材料费用、职工薪酬等，以及不能直接计入而按一定标准分配计入的各种间接费用</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成本核算一般是对成本计划执行的结果进行事前的反映</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企业通过产品成本核算，可以审核各项生产费用和经营管理费用的支出，分析和考核产品成本计划的执行情况，促使企业降低成本和费用</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企业通过产品成本核算，可以为计算利润、进行成本和利润预测提供数据，有助于提高企业生产技术和经营管理水平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11.下列各项中，不属于产品成本的是（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生产产品耗用的材料成本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生产车间生产工人的工资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C.销售部门产品宣传费用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生产车间生产管理人员的工资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12.下列各种产品成本核算方法，适用于单件、小批生产的是（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品种法   B.分批法   </w:t>
      </w: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逐步结转分步法</w:t>
      </w: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平行结转分步法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13.管理会计体系中居于主体地位的是（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基本指引B.应用指引</w:t>
      </w: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案例库</w:t>
      </w: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管理会计报告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14.下列各项中，中期滚动预算以（ ）作为预算滚动频率。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A.年度</w:t>
      </w: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月度</w:t>
      </w: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季度</w:t>
      </w: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生产周期</w:t>
      </w:r>
    </w:p>
    <w:p>
      <w:pPr>
        <w:numPr>
          <w:ilvl w:val="0"/>
          <w:numId w:val="0"/>
        </w:numPr>
        <w:ind w:leftChars="0"/>
        <w:rPr>
          <w:rFonts w:hint="eastAsia"/>
          <w:lang w:val="en-US" w:eastAsia="zh-CN"/>
        </w:rPr>
      </w:pPr>
      <w:r>
        <w:rPr>
          <w:rFonts w:hint="eastAsia"/>
          <w:lang w:val="en-US" w:eastAsia="zh-CN"/>
        </w:rPr>
        <w:t>二多项选择题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1.下列各项中，所有者权益的来源包括（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A.企业投资人投入的资本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B.留存收益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C.直接计入所有者权益的利得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D.直接计入所有者权益的损失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shd w:val="clear"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2.下列反映的是经营成果要素的有（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资产</w:t>
      </w: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负债C.利润D.费用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3.下列关于借贷记账法下的账户结构的表述中，正确的有（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负债增加记借方，负债减少记贷方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B.资产增加记借方，资产减少记贷方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C.费用增加记借方，费用减少记贷方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D.收入增加记贷方，收入减少记借方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4.下列关于会计科目和会计账户的关系的表述中正确的是（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A.账户是根据会计科目设置的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会计科目具有格式和结构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C.账户能够反映各会计要素的增减变动情况及结果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D.会计科目是账户的名称，也是设置账户的依据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5.下列各项中，（ ）属于流动负债。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A.应付职工薪酬B.应交税费C.应付利息D.一年内到期的长期借款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6.下列属于外来原始凭证的有（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本单位开具的销售发票  B.供货单位开具的发票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C.职工出差取得的飞机票和火车票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D.银行收付款通知单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7.多栏式明细账适用于（ ）的运用。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A."银行存款"日记账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B."生产成本"明细账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C."制造费用"明细账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D."管理费用"明细账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8.下列各项中，属于正确划分各种费用支出界限的有（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A.正确划分收益性支出和资本性支出的界限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B.正确划分本期成本费用与以后期间成本费用的界限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C.正确划分各种产品成本费用的界限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D.正确划分本期完工产品与期末在产品成本的界限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三、判断题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1.借方期末余额=借方期初余额+本期借方发生额-本期贷方发生额”这一公式适用于任何性质账户的结账。（ ）</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正确B.错误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4"/>
          <w:szCs w:val="24"/>
          <w:shd w:val="clear" w:fill="FFFFFF"/>
          <w:lang w:val="en-US" w:eastAsia="zh-CN"/>
        </w:rPr>
        <w:t>2.</w:t>
      </w:r>
      <w:r>
        <w:rPr>
          <w:rFonts w:ascii="微软雅黑" w:hAnsi="微软雅黑" w:eastAsia="微软雅黑" w:cs="微软雅黑"/>
          <w:i w:val="0"/>
          <w:iCs w:val="0"/>
          <w:caps w:val="0"/>
          <w:color w:val="333333"/>
          <w:spacing w:val="0"/>
          <w:sz w:val="24"/>
          <w:szCs w:val="24"/>
          <w:shd w:val="clear" w:fill="FFFFFF"/>
        </w:rPr>
        <w:t>成本类科目，是对可归属于产品生产成本、劳务成本等的具体内容进行分类核算的项目，主要有“生产成本”“制造费用”“劳务成本”“研发支出”等科目。（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A.正确    </w:t>
      </w: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3.试算平衡是通过借贷金额是否平衡来检查账户记录是否正确的一种方法。如果借贷双方发生额或余额相等，表明账户记录一定正确。（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正确B 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4.企业使用累计凭证，如限额领料单，既可以对材料消耗进行事先控制，又可以简化核算手续。（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A.正确   </w:t>
      </w: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5.一次凭证是只记录一项经济业务或同时记录若干同类经济业务并在经济业务发生后一次填制完毕的原始凭证，如收发凭证汇总表。（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正确B.错误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666666"/>
          <w:spacing w:val="0"/>
          <w:kern w:val="0"/>
          <w:sz w:val="21"/>
          <w:szCs w:val="21"/>
          <w:u w:val="none"/>
          <w:shd w:val="clear" w:fill="FFFFFF"/>
          <w:lang w:val="en-US" w:eastAsia="zh-CN" w:bidi="ar"/>
        </w:rPr>
        <w:fldChar w:fldCharType="begin"/>
      </w:r>
      <w:r>
        <w:rPr>
          <w:rFonts w:hint="eastAsia" w:ascii="微软雅黑" w:hAnsi="微软雅黑" w:eastAsia="微软雅黑" w:cs="微软雅黑"/>
          <w:i w:val="0"/>
          <w:iCs w:val="0"/>
          <w:caps w:val="0"/>
          <w:color w:val="666666"/>
          <w:spacing w:val="0"/>
          <w:kern w:val="0"/>
          <w:sz w:val="21"/>
          <w:szCs w:val="21"/>
          <w:u w:val="none"/>
          <w:shd w:val="clear" w:fill="FFFFFF"/>
          <w:lang w:val="en-US" w:eastAsia="zh-CN" w:bidi="ar"/>
        </w:rPr>
        <w:instrText xml:space="preserve"> HYPERLINK "https://www.acc5.com/ask?t=229264" \t "https://www.acc5.com/cjks/exam/_blank" </w:instrText>
      </w:r>
      <w:r>
        <w:rPr>
          <w:rFonts w:hint="eastAsia" w:ascii="微软雅黑" w:hAnsi="微软雅黑" w:eastAsia="微软雅黑" w:cs="微软雅黑"/>
          <w:i w:val="0"/>
          <w:iCs w:val="0"/>
          <w:caps w:val="0"/>
          <w:color w:val="666666"/>
          <w:spacing w:val="0"/>
          <w:kern w:val="0"/>
          <w:sz w:val="21"/>
          <w:szCs w:val="21"/>
          <w:u w:val="none"/>
          <w:shd w:val="clear" w:fill="FFFFFF"/>
          <w:lang w:val="en-US" w:eastAsia="zh-CN" w:bidi="ar"/>
        </w:rPr>
        <w:fldChar w:fldCharType="separate"/>
      </w:r>
      <w:r>
        <w:rPr>
          <w:rFonts w:hint="eastAsia" w:ascii="微软雅黑" w:hAnsi="微软雅黑" w:eastAsia="微软雅黑" w:cs="微软雅黑"/>
          <w:i w:val="0"/>
          <w:iCs w:val="0"/>
          <w:caps w:val="0"/>
          <w:color w:val="666666"/>
          <w:spacing w:val="0"/>
          <w:kern w:val="0"/>
          <w:sz w:val="21"/>
          <w:szCs w:val="21"/>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shd w:val="clear" w:fill="FFFFFF"/>
          <w:lang w:val="en-US" w:eastAsia="zh-CN"/>
        </w:rPr>
      </w:pPr>
    </w:p>
    <w:p>
      <w:pPr>
        <w:numPr>
          <w:ilvl w:val="0"/>
          <w:numId w:val="0"/>
        </w:numPr>
        <w:ind w:leftChars="0"/>
        <w:rPr>
          <w:rFonts w:hint="default" w:ascii="微软雅黑" w:hAnsi="微软雅黑" w:eastAsia="微软雅黑" w:cs="微软雅黑"/>
          <w:i w:val="0"/>
          <w:iCs w:val="0"/>
          <w:caps w:val="0"/>
          <w:color w:val="333333"/>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75E14"/>
    <w:multiLevelType w:val="singleLevel"/>
    <w:tmpl w:val="8D175E14"/>
    <w:lvl w:ilvl="0" w:tentative="0">
      <w:start w:val="1"/>
      <w:numFmt w:val="upperLetter"/>
      <w:lvlText w:val="%1."/>
      <w:lvlJc w:val="left"/>
      <w:pPr>
        <w:tabs>
          <w:tab w:val="left" w:pos="312"/>
        </w:tabs>
      </w:pPr>
    </w:lvl>
  </w:abstractNum>
  <w:abstractNum w:abstractNumId="1">
    <w:nsid w:val="04F4F593"/>
    <w:multiLevelType w:val="singleLevel"/>
    <w:tmpl w:val="04F4F593"/>
    <w:lvl w:ilvl="0" w:tentative="0">
      <w:start w:val="1"/>
      <w:numFmt w:val="chineseCounting"/>
      <w:suff w:val="nothing"/>
      <w:lvlText w:val="%1、"/>
      <w:lvlJc w:val="left"/>
      <w:rPr>
        <w:rFonts w:hint="eastAsia"/>
      </w:rPr>
    </w:lvl>
  </w:abstractNum>
  <w:abstractNum w:abstractNumId="2">
    <w:nsid w:val="71A39C25"/>
    <w:multiLevelType w:val="singleLevel"/>
    <w:tmpl w:val="71A39C25"/>
    <w:lvl w:ilvl="0" w:tentative="0">
      <w:start w:val="1"/>
      <w:numFmt w:val="upperLetter"/>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MWRkZGNjYjk1MjUxYzAxYjg2ZDEwZTFjMjNmNTgifQ=="/>
  </w:docVars>
  <w:rsids>
    <w:rsidRoot w:val="77D7415A"/>
    <w:rsid w:val="00A06B59"/>
    <w:rsid w:val="02136B74"/>
    <w:rsid w:val="09475893"/>
    <w:rsid w:val="0ADF3797"/>
    <w:rsid w:val="11F45F21"/>
    <w:rsid w:val="129D36AE"/>
    <w:rsid w:val="13782D35"/>
    <w:rsid w:val="15187B8C"/>
    <w:rsid w:val="158D141B"/>
    <w:rsid w:val="1714269A"/>
    <w:rsid w:val="191261D7"/>
    <w:rsid w:val="1D3D7B17"/>
    <w:rsid w:val="205F7F9E"/>
    <w:rsid w:val="208E40C7"/>
    <w:rsid w:val="20BF2987"/>
    <w:rsid w:val="23130050"/>
    <w:rsid w:val="289449F8"/>
    <w:rsid w:val="2B8C19B3"/>
    <w:rsid w:val="2C0D72A2"/>
    <w:rsid w:val="2C370FFE"/>
    <w:rsid w:val="2D545D4A"/>
    <w:rsid w:val="2D872A16"/>
    <w:rsid w:val="340865BA"/>
    <w:rsid w:val="37AD4C9A"/>
    <w:rsid w:val="386E0096"/>
    <w:rsid w:val="38775DF7"/>
    <w:rsid w:val="390114DF"/>
    <w:rsid w:val="454911CC"/>
    <w:rsid w:val="466A28A1"/>
    <w:rsid w:val="4B5862CF"/>
    <w:rsid w:val="4C54567F"/>
    <w:rsid w:val="50612BB2"/>
    <w:rsid w:val="545853DC"/>
    <w:rsid w:val="586B3046"/>
    <w:rsid w:val="5B583A26"/>
    <w:rsid w:val="5BE82147"/>
    <w:rsid w:val="5D620B91"/>
    <w:rsid w:val="5F0D5F64"/>
    <w:rsid w:val="62E914B5"/>
    <w:rsid w:val="65EE7166"/>
    <w:rsid w:val="66555324"/>
    <w:rsid w:val="66F00238"/>
    <w:rsid w:val="6AFA7391"/>
    <w:rsid w:val="6C48746C"/>
    <w:rsid w:val="71824F76"/>
    <w:rsid w:val="73E963F5"/>
    <w:rsid w:val="74343AB0"/>
    <w:rsid w:val="74A470FC"/>
    <w:rsid w:val="75D82E78"/>
    <w:rsid w:val="77D7415A"/>
    <w:rsid w:val="77FA2920"/>
    <w:rsid w:val="7C29201E"/>
    <w:rsid w:val="7E69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2196</Words>
  <Characters>2342</Characters>
  <Lines>0</Lines>
  <Paragraphs>0</Paragraphs>
  <TotalTime>31</TotalTime>
  <ScaleCrop>false</ScaleCrop>
  <LinksUpToDate>false</LinksUpToDate>
  <CharactersWithSpaces>2405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2022-12-12T01:18:00Z</dcterms:created>
  <dc:creator>WPS_1642583519</dc:creator>
  <cp:lastModifiedBy>Administrator</cp:lastModifiedBy>
  <dcterms:modified xsi:type="dcterms:W3CDTF">2022-12-12T10:48:32Z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1C80D746929E4E93883D5775FA9CFCDB</vt:lpwstr>
  </property>
</Properties>
</file>